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9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cs="仿宋"/>
          <w:b/>
          <w:bCs/>
          <w:kern w:val="2"/>
          <w:sz w:val="28"/>
          <w:szCs w:val="28"/>
          <w:lang w:val="en-US" w:eastAsia="zh-CN" w:bidi="ar-SA"/>
        </w:rPr>
        <w:t>：</w:t>
      </w:r>
    </w:p>
    <w:p>
      <w:pPr>
        <w:pStyle w:val="5"/>
        <w:spacing w:before="2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黑龙江省建筑业协会监事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会2024年上半年</w:t>
      </w:r>
    </w:p>
    <w:p>
      <w:pPr>
        <w:pStyle w:val="5"/>
        <w:spacing w:before="29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工作报告</w:t>
      </w:r>
    </w:p>
    <w:p>
      <w:pPr>
        <w:pStyle w:val="5"/>
        <w:ind w:left="0"/>
        <w:rPr>
          <w:rFonts w:ascii="宋体"/>
          <w:b/>
          <w:sz w:val="20"/>
          <w:szCs w:val="32"/>
        </w:rPr>
      </w:pPr>
      <w:bookmarkStart w:id="0" w:name="_GoBack"/>
      <w:bookmarkEnd w:id="0"/>
    </w:p>
    <w:p>
      <w:pPr>
        <w:pStyle w:val="5"/>
        <w:spacing w:before="11"/>
        <w:ind w:left="0"/>
        <w:rPr>
          <w:rFonts w:ascii="宋体"/>
          <w:b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jc w:val="both"/>
        <w:textAlignment w:val="auto"/>
        <w:rPr>
          <w:rFonts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各副会长</w:t>
      </w:r>
      <w:r>
        <w:rPr>
          <w:rFonts w:hint="eastAsia" w:cs="仿宋"/>
          <w:sz w:val="32"/>
          <w:szCs w:val="32"/>
          <w:lang w:val="en-US" w:eastAsia="zh-CN" w:bidi="zh-CN"/>
        </w:rPr>
        <w:t>、常务理事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zh-CN" w:eastAsia="zh-CN" w:bidi="zh-CN"/>
        </w:rPr>
      </w:pPr>
      <w:r>
        <w:rPr>
          <w:rFonts w:ascii="仿宋" w:hAnsi="仿宋" w:eastAsia="仿宋" w:cs="仿宋"/>
          <w:sz w:val="32"/>
          <w:szCs w:val="32"/>
          <w:lang w:val="zh-CN" w:eastAsia="zh-CN" w:bidi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4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上半年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，监事会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在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协会理事会、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全体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会员的支持配合下，依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据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协会《章程》、《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监事会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管理制度》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的规定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，认真履行职责，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积极开展了各项工作</w:t>
      </w:r>
      <w:r>
        <w:rPr>
          <w:rFonts w:hint="default" w:ascii="仿宋" w:hAnsi="仿宋" w:eastAsia="仿宋" w:cs="仿宋"/>
          <w:sz w:val="32"/>
          <w:szCs w:val="32"/>
          <w:lang w:val="zh-CN" w:eastAsia="zh-CN" w:bidi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对协会2024年上半年的</w:t>
      </w:r>
      <w:r>
        <w:rPr>
          <w:rFonts w:hint="default" w:ascii="仿宋" w:hAnsi="仿宋" w:eastAsia="仿宋" w:cs="仿宋"/>
          <w:sz w:val="32"/>
          <w:szCs w:val="32"/>
          <w:lang w:val="zh-CN" w:eastAsia="zh-CN" w:bidi="zh-CN"/>
        </w:rPr>
        <w:t>工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作</w:t>
      </w:r>
      <w:r>
        <w:rPr>
          <w:rFonts w:hint="default" w:ascii="仿宋" w:hAnsi="仿宋" w:eastAsia="仿宋" w:cs="仿宋"/>
          <w:sz w:val="32"/>
          <w:szCs w:val="32"/>
          <w:lang w:val="zh-CN" w:eastAsia="zh-CN" w:bidi="zh-CN"/>
        </w:rPr>
        <w:t>完成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情况</w:t>
      </w:r>
      <w:r>
        <w:rPr>
          <w:rFonts w:hint="default" w:ascii="仿宋" w:hAnsi="仿宋" w:eastAsia="仿宋" w:cs="仿宋"/>
          <w:sz w:val="32"/>
          <w:szCs w:val="32"/>
          <w:lang w:val="zh-CN" w:eastAsia="zh-CN" w:bidi="zh-CN"/>
        </w:rPr>
        <w:t>、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协会财务状况、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会议</w:t>
      </w:r>
      <w:r>
        <w:rPr>
          <w:rFonts w:hint="default" w:ascii="仿宋" w:hAnsi="仿宋" w:eastAsia="仿宋" w:cs="仿宋"/>
          <w:sz w:val="32"/>
          <w:szCs w:val="32"/>
          <w:lang w:val="zh-CN" w:eastAsia="zh-CN" w:bidi="zh-CN"/>
        </w:rPr>
        <w:t>决策、信息公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开等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进行了监督。下面就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2024年上半年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的监事</w:t>
      </w:r>
      <w:r>
        <w:rPr>
          <w:rFonts w:ascii="仿宋" w:hAnsi="仿宋" w:eastAsia="仿宋" w:cs="仿宋"/>
          <w:sz w:val="32"/>
          <w:szCs w:val="32"/>
          <w:lang w:val="zh-CN" w:eastAsia="zh-CN" w:bidi="zh-CN"/>
        </w:rPr>
        <w:t>工作，报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告如下：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afterAutospacing="0" w:line="360" w:lineRule="auto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  <w:t>一、对协会业务活动的监督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afterAutospacing="0"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上半年，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充分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发挥了监事会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职责，参加协会各项重要活动，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审阅各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会议的工作报告，并对协会相关工作提出了意见和建议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Autospacing="0" w:line="240" w:lineRule="auto"/>
        <w:ind w:left="0" w:lef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zh-CN"/>
        </w:rPr>
        <w:t>二、对协会财务工作的监督情况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1" w:after="0" w:afterAutospacing="0" w:line="360" w:lineRule="auto"/>
        <w:ind w:left="0" w:right="0" w:firstLine="640"/>
        <w:jc w:val="both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按照《社会团体登记管理条例》和《民间非盈利组织会计制度》的规定，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财务管理，落实协会《财务制度》。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按照监事职责，联系具有资质的审计公司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对报告期内的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财务收支情况及会计账目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，进行</w:t>
      </w:r>
      <w:r>
        <w:rPr>
          <w:rFonts w:hint="eastAsia" w:cs="仿宋"/>
          <w:sz w:val="32"/>
          <w:szCs w:val="32"/>
          <w:lang w:val="en-US" w:eastAsia="zh-CN" w:bidi="zh-CN"/>
        </w:rPr>
        <w:t>了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3" w:firstLineChars="200"/>
        <w:jc w:val="both"/>
        <w:textAlignment w:val="auto"/>
        <w:rPr>
          <w:rFonts w:hint="eastAsia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二是</w:t>
      </w:r>
      <w:r>
        <w:rPr>
          <w:rFonts w:hint="eastAsia" w:cs="仿宋"/>
          <w:sz w:val="32"/>
          <w:szCs w:val="32"/>
          <w:lang w:val="en-US" w:eastAsia="zh-CN" w:bidi="zh-CN"/>
        </w:rPr>
        <w:t>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协会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财务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收支票据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进行监督检查，保障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票据合法齐全，手续完备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3" w:firstLineChars="200"/>
        <w:jc w:val="both"/>
        <w:textAlignment w:val="auto"/>
        <w:rPr>
          <w:rFonts w:hint="default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cs="仿宋"/>
          <w:b/>
          <w:bCs/>
          <w:sz w:val="32"/>
          <w:szCs w:val="32"/>
          <w:lang w:val="en-US" w:eastAsia="zh-CN" w:bidi="zh-CN"/>
        </w:rPr>
        <w:t>三是</w:t>
      </w: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监督</w:t>
      </w:r>
      <w:r>
        <w:rPr>
          <w:rFonts w:hint="eastAsia" w:cs="仿宋"/>
          <w:color w:val="auto"/>
          <w:sz w:val="32"/>
          <w:szCs w:val="32"/>
          <w:lang w:eastAsia="zh-CN"/>
        </w:rPr>
        <w:t>协会</w:t>
      </w:r>
      <w:r>
        <w:rPr>
          <w:rFonts w:hint="eastAsia" w:cs="仿宋"/>
          <w:color w:val="auto"/>
          <w:sz w:val="32"/>
          <w:szCs w:val="32"/>
          <w:lang w:val="en-US" w:eastAsia="zh-CN"/>
        </w:rPr>
        <w:t>完善</w:t>
      </w:r>
      <w:r>
        <w:rPr>
          <w:rFonts w:hint="eastAsia" w:cs="仿宋"/>
          <w:color w:val="auto"/>
          <w:sz w:val="32"/>
          <w:szCs w:val="32"/>
          <w:lang w:eastAsia="zh-CN"/>
        </w:rPr>
        <w:t>了会计基础工作规范、固定资产管理制度、付款管理办法等内控制度体系。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cs="仿宋"/>
          <w:b w:val="0"/>
          <w:bCs w:val="0"/>
          <w:sz w:val="32"/>
          <w:szCs w:val="32"/>
          <w:lang w:val="en-US" w:eastAsia="zh-CN" w:bidi="zh-CN"/>
        </w:rPr>
        <w:t>经监事会确认，上半年，</w:t>
      </w:r>
      <w:r>
        <w:rPr>
          <w:rFonts w:hint="eastAsia" w:cs="仿宋"/>
          <w:color w:val="auto"/>
          <w:sz w:val="32"/>
          <w:szCs w:val="32"/>
          <w:lang w:eastAsia="zh-CN"/>
        </w:rPr>
        <w:t>协会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财务收支管理规范，各项费用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支出合理</w:t>
      </w:r>
      <w:r>
        <w:rPr>
          <w:rFonts w:hint="eastAsia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财务管理制度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健全，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整体财务管理工作</w:t>
      </w:r>
      <w:r>
        <w:rPr>
          <w:rFonts w:hint="eastAsia" w:cs="仿宋"/>
          <w:color w:val="auto"/>
          <w:sz w:val="32"/>
          <w:szCs w:val="32"/>
          <w:lang w:val="en-US" w:eastAsia="zh-CN"/>
        </w:rPr>
        <w:t>规范有序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zh-CN"/>
        </w:rPr>
      </w:pPr>
      <w:r>
        <w:rPr>
          <w:rFonts w:hint="eastAsia" w:cs="仿宋"/>
          <w:sz w:val="32"/>
          <w:szCs w:val="32"/>
          <w:lang w:val="en-US" w:eastAsia="zh-CN" w:bidi="zh-CN"/>
        </w:rPr>
        <w:t>2024年下半年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，</w:t>
      </w:r>
      <w:r>
        <w:rPr>
          <w:rFonts w:hint="eastAsia" w:cs="仿宋"/>
          <w:sz w:val="32"/>
          <w:szCs w:val="32"/>
          <w:lang w:val="en-US" w:eastAsia="zh-CN" w:bidi="zh-CN"/>
        </w:rPr>
        <w:t>监事会将继续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认真履行协会《章程》、《</w:t>
      </w:r>
      <w:r>
        <w:rPr>
          <w:rFonts w:hint="eastAsia" w:cs="仿宋"/>
          <w:sz w:val="32"/>
          <w:szCs w:val="32"/>
          <w:lang w:val="en-US" w:eastAsia="zh-CN" w:bidi="zh-CN"/>
        </w:rPr>
        <w:t>监事会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管理制度》规定职责，严于律己，恪尽职守，全力支持协会的发展和建设，监督理事会切实履行职责，发挥好应有作用。不断提升监事会自身建设，提高监督效能，切实履行</w:t>
      </w:r>
      <w:r>
        <w:rPr>
          <w:rFonts w:hint="eastAsia" w:cs="仿宋"/>
          <w:sz w:val="32"/>
          <w:szCs w:val="32"/>
          <w:lang w:val="en-US" w:eastAsia="zh-CN" w:bidi="zh-CN"/>
        </w:rPr>
        <w:t>监事会</w:t>
      </w: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0" w:firstLineChars="200"/>
        <w:jc w:val="both"/>
        <w:textAlignment w:val="auto"/>
        <w:rPr>
          <w:rFonts w:hint="eastAsia" w:cs="仿宋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以上是黑龙江省建筑业协会监事</w:t>
      </w:r>
      <w:r>
        <w:rPr>
          <w:rFonts w:hint="eastAsia" w:cs="仿宋"/>
          <w:sz w:val="32"/>
          <w:szCs w:val="32"/>
          <w:lang w:val="en-US" w:eastAsia="zh-CN" w:bidi="zh-CN"/>
        </w:rPr>
        <w:t>会2024年上半年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工作报告</w:t>
      </w:r>
      <w:r>
        <w:rPr>
          <w:rFonts w:hint="eastAsia" w:cs="仿宋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Autospacing="0" w:line="360" w:lineRule="auto"/>
        <w:ind w:firstLine="640" w:firstLineChars="200"/>
        <w:jc w:val="both"/>
        <w:textAlignment w:val="auto"/>
      </w:pPr>
      <w:r>
        <w:rPr>
          <w:rFonts w:hint="eastAsia" w:cs="仿宋"/>
          <w:sz w:val="32"/>
          <w:szCs w:val="32"/>
          <w:lang w:val="en-US" w:eastAsia="zh-CN" w:bidi="zh-CN"/>
        </w:rPr>
        <w:t>请审议</w:t>
      </w:r>
      <w:r>
        <w:rPr>
          <w:rFonts w:hint="eastAsia" w:cs="仿宋"/>
          <w:sz w:val="32"/>
          <w:szCs w:val="32"/>
          <w:lang w:val="zh-CN" w:eastAsia="zh-CN" w:bidi="zh-CN"/>
        </w:rPr>
        <w:t>！</w:t>
      </w:r>
      <w:r>
        <w:rPr>
          <w:rFonts w:hint="eastAsia" w:cs="仿宋"/>
          <w:sz w:val="32"/>
          <w:szCs w:val="32"/>
          <w:lang w:val="en-US" w:eastAsia="zh-CN" w:bidi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firstLine="44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TljYmVmMWVlZDdmOGNmMjM0MWY1NjgxNzUwMDIifQ=="/>
  </w:docVars>
  <w:rsids>
    <w:rsidRoot w:val="13552699"/>
    <w:rsid w:val="00013654"/>
    <w:rsid w:val="0C6C0F34"/>
    <w:rsid w:val="0D162709"/>
    <w:rsid w:val="0DE00553"/>
    <w:rsid w:val="11F748B7"/>
    <w:rsid w:val="13552699"/>
    <w:rsid w:val="1537321C"/>
    <w:rsid w:val="17163A31"/>
    <w:rsid w:val="1BE017E1"/>
    <w:rsid w:val="1EDD4E34"/>
    <w:rsid w:val="1FB738D7"/>
    <w:rsid w:val="274725A1"/>
    <w:rsid w:val="279664C8"/>
    <w:rsid w:val="2A422785"/>
    <w:rsid w:val="2E876B6B"/>
    <w:rsid w:val="33F243FF"/>
    <w:rsid w:val="3DED69EA"/>
    <w:rsid w:val="43A628AC"/>
    <w:rsid w:val="448E643B"/>
    <w:rsid w:val="44CE0BF8"/>
    <w:rsid w:val="48050DD4"/>
    <w:rsid w:val="4F764DDC"/>
    <w:rsid w:val="520A1689"/>
    <w:rsid w:val="54E9312E"/>
    <w:rsid w:val="587F6039"/>
    <w:rsid w:val="5D324FC4"/>
    <w:rsid w:val="5FEF7F48"/>
    <w:rsid w:val="60CF1B28"/>
    <w:rsid w:val="61203313"/>
    <w:rsid w:val="65B66DEA"/>
    <w:rsid w:val="65EA47D4"/>
    <w:rsid w:val="666E02C6"/>
    <w:rsid w:val="690A2F4F"/>
    <w:rsid w:val="69877444"/>
    <w:rsid w:val="699B6A4B"/>
    <w:rsid w:val="6A182192"/>
    <w:rsid w:val="6C16685D"/>
    <w:rsid w:val="6F086931"/>
    <w:rsid w:val="715F283C"/>
    <w:rsid w:val="751C45BB"/>
    <w:rsid w:val="75560959"/>
    <w:rsid w:val="7A195E96"/>
    <w:rsid w:val="7B2014A6"/>
    <w:rsid w:val="7D38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89"/>
      <w:ind w:left="1172" w:right="953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ind w:left="1563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5">
    <w:name w:val="Body Text"/>
    <w:basedOn w:val="1"/>
    <w:qFormat/>
    <w:uiPriority w:val="1"/>
    <w:pPr>
      <w:ind w:left="9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598</Words>
  <Characters>616</Characters>
  <Lines>0</Lines>
  <Paragraphs>0</Paragraphs>
  <TotalTime>0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2022-12-19T10:54:00Z</dcterms:created>
  <dc:creator>陌然浅笑</dc:creator>
  <cp:lastModifiedBy>陌然浅笑</cp:lastModifiedBy>
  <cp:lastPrinted>2024-06-14T00:40:00Z</cp:lastPrinted>
  <dcterms:modified xsi:type="dcterms:W3CDTF">2024-06-27T07:38:37Z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E4F42763C3F449DF8AFC8B6439F498BA_13</vt:lpwstr>
  </property>
</Properties>
</file>